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rFonts w:hint="eastAsia"/>
          <w:b/>
          <w:sz w:val="32"/>
        </w:rPr>
        <w:t>知情同意书撰写时的注意事项</w:t>
      </w:r>
    </w:p>
    <w:p>
      <w:pPr>
        <w:spacing w:line="480" w:lineRule="auto"/>
        <w:ind w:firstLine="480" w:firstLineChars="200"/>
        <w:rPr>
          <w:sz w:val="24"/>
        </w:rPr>
      </w:pPr>
      <w:r>
        <w:rPr>
          <w:rFonts w:hint="eastAsia"/>
          <w:sz w:val="24"/>
        </w:rPr>
        <w:t>1. 知情同意书语言应该简明易懂，具有可读性，一般应适合初中毕业者的阅读能力；语句短小精炼，避免长句；</w:t>
      </w:r>
    </w:p>
    <w:p>
      <w:pPr>
        <w:spacing w:line="480" w:lineRule="auto"/>
        <w:ind w:firstLine="480" w:firstLineChars="200"/>
        <w:rPr>
          <w:sz w:val="24"/>
        </w:rPr>
      </w:pPr>
      <w:r>
        <w:rPr>
          <w:rFonts w:hint="eastAsia"/>
          <w:sz w:val="24"/>
        </w:rPr>
        <w:t>2. 科学、医学和法律词汇要明确准确，前后一致，且与方案要求相一致</w:t>
      </w:r>
    </w:p>
    <w:p>
      <w:pPr>
        <w:spacing w:line="480" w:lineRule="auto"/>
        <w:ind w:firstLine="480" w:firstLineChars="200"/>
        <w:rPr>
          <w:sz w:val="24"/>
        </w:rPr>
      </w:pPr>
      <w:r>
        <w:rPr>
          <w:rFonts w:hint="eastAsia"/>
          <w:sz w:val="24"/>
        </w:rPr>
        <w:t>3．应该避免使用英文词汇，如果不可避免，要有首次出现时有汉语注解；</w:t>
      </w:r>
    </w:p>
    <w:p>
      <w:pPr>
        <w:spacing w:line="480" w:lineRule="auto"/>
        <w:ind w:firstLine="480" w:firstLineChars="200"/>
        <w:rPr>
          <w:sz w:val="24"/>
        </w:rPr>
      </w:pPr>
      <w:r>
        <w:rPr>
          <w:rFonts w:hint="eastAsia"/>
          <w:sz w:val="24"/>
        </w:rPr>
        <w:t>4. 对于受益、风险的描述和用词应科学严谨，符合客观事实。避免夸大、夸张、模棱两可或与事实不符的语言描述，原则上有风险必须应该有补偿；</w:t>
      </w:r>
    </w:p>
    <w:p>
      <w:pPr>
        <w:spacing w:line="480" w:lineRule="auto"/>
        <w:ind w:firstLine="480" w:firstLineChars="200"/>
        <w:rPr>
          <w:sz w:val="24"/>
        </w:rPr>
      </w:pPr>
      <w:r>
        <w:rPr>
          <w:rFonts w:hint="eastAsia"/>
          <w:sz w:val="24"/>
        </w:rPr>
        <w:t>5. 如研究存在风险，应该明确写出具体合理的风险防控处理措施和预案</w:t>
      </w:r>
    </w:p>
    <w:p>
      <w:pPr>
        <w:spacing w:line="480" w:lineRule="auto"/>
        <w:ind w:firstLine="480" w:firstLineChars="200"/>
        <w:rPr>
          <w:sz w:val="24"/>
        </w:rPr>
      </w:pPr>
      <w:r>
        <w:rPr>
          <w:rFonts w:hint="eastAsia"/>
          <w:sz w:val="24"/>
        </w:rPr>
        <w:t>6. 受试者信息泄露不属于研究风险范畴，保护受试者的信息是研究者必须要做到的；</w:t>
      </w:r>
    </w:p>
    <w:p>
      <w:pPr>
        <w:spacing w:line="480" w:lineRule="auto"/>
        <w:ind w:firstLine="480" w:firstLineChars="200"/>
        <w:rPr>
          <w:sz w:val="24"/>
        </w:rPr>
      </w:pPr>
      <w:r>
        <w:rPr>
          <w:rFonts w:hint="eastAsia"/>
          <w:sz w:val="24"/>
        </w:rPr>
        <w:t>7. 对于补偿的部分应避免泛泛而谈，应明确具体的补偿金额，如果没有补偿应该明确写明无补偿，研究者应明确“补偿”和“受益”的区别；</w:t>
      </w:r>
    </w:p>
    <w:p>
      <w:pPr>
        <w:spacing w:line="480" w:lineRule="auto"/>
        <w:ind w:firstLine="480" w:firstLineChars="200"/>
        <w:rPr>
          <w:sz w:val="24"/>
        </w:rPr>
      </w:pPr>
      <w:r>
        <w:rPr>
          <w:rFonts w:hint="eastAsia"/>
          <w:sz w:val="24"/>
        </w:rPr>
        <w:t>8. 避免使用有开脱研究者、研究机构、申办方责任的语言；</w:t>
      </w:r>
    </w:p>
    <w:p>
      <w:pPr>
        <w:spacing w:line="480" w:lineRule="auto"/>
        <w:ind w:firstLine="480" w:firstLineChars="200"/>
        <w:rPr>
          <w:sz w:val="24"/>
        </w:rPr>
      </w:pPr>
      <w:r>
        <w:rPr>
          <w:rFonts w:hint="eastAsia"/>
          <w:sz w:val="24"/>
        </w:rPr>
        <w:t>9. 参加研究的志愿者应称为“受试者”，不称“病人”或“患者”；</w:t>
      </w:r>
    </w:p>
    <w:p>
      <w:pPr>
        <w:spacing w:line="480" w:lineRule="auto"/>
        <w:ind w:firstLine="480" w:firstLineChars="200"/>
        <w:rPr>
          <w:sz w:val="24"/>
        </w:rPr>
      </w:pPr>
      <w:r>
        <w:rPr>
          <w:rFonts w:hint="eastAsia"/>
          <w:sz w:val="24"/>
        </w:rPr>
        <w:t>10. 知情同意书页眉和页脚请注明：方案名称和版本号；知情同意书版本号和版本日期；第x页，共x页</w:t>
      </w:r>
    </w:p>
    <w:p>
      <w:pPr>
        <w:spacing w:line="480" w:lineRule="auto"/>
        <w:ind w:firstLine="480" w:firstLineChars="200"/>
        <w:rPr>
          <w:sz w:val="24"/>
        </w:rPr>
      </w:pPr>
      <w:r>
        <w:rPr>
          <w:rFonts w:hint="eastAsia"/>
          <w:sz w:val="24"/>
        </w:rPr>
        <w:t>11.知情同意书因研究而异，仅仅是参考格式，研究者切忌盲目照搬模版原文。</w:t>
      </w:r>
    </w:p>
    <w:p>
      <w:pPr>
        <w:spacing w:line="480" w:lineRule="auto"/>
        <w:ind w:firstLine="482" w:firstLineChars="200"/>
        <w:rPr>
          <w:b/>
          <w:sz w:val="24"/>
          <w:u w:val="single"/>
        </w:rPr>
      </w:pPr>
      <w:r>
        <w:rPr>
          <w:rFonts w:hint="eastAsia"/>
          <w:b/>
          <w:sz w:val="24"/>
          <w:highlight w:val="yellow"/>
          <w:u w:val="single"/>
        </w:rPr>
        <w:t>1</w:t>
      </w:r>
      <w:r>
        <w:rPr>
          <w:b/>
          <w:sz w:val="24"/>
          <w:highlight w:val="yellow"/>
          <w:u w:val="single"/>
        </w:rPr>
        <w:t xml:space="preserve">2. </w:t>
      </w:r>
      <w:r>
        <w:rPr>
          <w:rFonts w:hint="eastAsia"/>
          <w:b/>
          <w:sz w:val="24"/>
          <w:highlight w:val="yellow"/>
          <w:u w:val="single"/>
        </w:rPr>
        <w:t>涉及到“磁共振扫描”的研究，知情同意书中“</w:t>
      </w:r>
      <w:r>
        <w:rPr>
          <w:b/>
          <w:sz w:val="24"/>
          <w:highlight w:val="yellow"/>
          <w:u w:val="single"/>
        </w:rPr>
        <w:t>参加研究的风险</w:t>
      </w:r>
      <w:r>
        <w:rPr>
          <w:rFonts w:hint="eastAsia"/>
          <w:b/>
          <w:sz w:val="24"/>
          <w:highlight w:val="yellow"/>
          <w:u w:val="single"/>
        </w:rPr>
        <w:t>”这部分内容请参考以下表述：</w:t>
      </w:r>
    </w:p>
    <w:p>
      <w:pPr>
        <w:spacing w:line="480" w:lineRule="auto"/>
        <w:ind w:firstLine="480" w:firstLineChars="200"/>
        <w:rPr>
          <w:sz w:val="24"/>
        </w:rPr>
      </w:pPr>
      <w:r>
        <w:rPr>
          <w:rFonts w:hint="eastAsia"/>
          <w:sz w:val="24"/>
        </w:rPr>
        <w:t>除</w:t>
      </w:r>
      <w:r>
        <w:rPr>
          <w:sz w:val="24"/>
        </w:rPr>
        <w:t>去那些身上装有电子的、磁的或机械的设备（如心脏起搏器、金属假牙）的人，或有颅内动脉夹层者，已知的磁共振对人体的危害或副作用非常小。最大的风险是受到磁场吸引的金属在其飞行运动中击中您。为了减少这种风险，我们要求所有参与者与检查的人在进入磁体间之前去除身上所有的金属物品。</w:t>
      </w:r>
    </w:p>
    <w:p>
      <w:pPr>
        <w:spacing w:line="480" w:lineRule="auto"/>
        <w:rPr>
          <w:sz w:val="24"/>
        </w:rPr>
      </w:pPr>
      <w:r>
        <w:rPr>
          <w:sz w:val="24"/>
        </w:rPr>
        <w:t>磁共振扫描</w:t>
      </w:r>
      <w:r>
        <w:rPr>
          <w:rFonts w:hint="eastAsia"/>
          <w:sz w:val="24"/>
        </w:rPr>
        <w:t>不</w:t>
      </w:r>
      <w:r>
        <w:rPr>
          <w:sz w:val="24"/>
        </w:rPr>
        <w:t>会产生不适，但若您对封闭空间感到恐惧，请及时告知我们。</w:t>
      </w:r>
      <w:r>
        <w:rPr>
          <w:rFonts w:hint="eastAsia"/>
          <w:sz w:val="24"/>
        </w:rPr>
        <w:t>扫描大约持续**分钟</w:t>
      </w:r>
      <w:r>
        <w:rPr>
          <w:rFonts w:hint="eastAsia"/>
          <w:color w:val="FF0000"/>
          <w:sz w:val="24"/>
          <w:highlight w:val="yellow"/>
        </w:rPr>
        <w:t>（这里依据自己的实验进行填写*</w:t>
      </w:r>
      <w:r>
        <w:rPr>
          <w:color w:val="FF0000"/>
          <w:sz w:val="24"/>
          <w:highlight w:val="yellow"/>
        </w:rPr>
        <w:t>*****</w:t>
      </w:r>
      <w:r>
        <w:rPr>
          <w:rFonts w:hint="eastAsia"/>
          <w:color w:val="FF0000"/>
          <w:sz w:val="24"/>
          <w:highlight w:val="yellow"/>
        </w:rPr>
        <w:t>）</w:t>
      </w:r>
      <w:r>
        <w:rPr>
          <w:rFonts w:hint="eastAsia"/>
          <w:sz w:val="24"/>
          <w:highlight w:val="yellow"/>
        </w:rPr>
        <w:t>。</w:t>
      </w:r>
      <w:r>
        <w:rPr>
          <w:rFonts w:hint="eastAsia"/>
          <w:sz w:val="24"/>
        </w:rPr>
        <w:t>扫描过程中会有噪音，我们会给您佩戴耳塞，以期最大化减少噪音。</w:t>
      </w:r>
    </w:p>
    <w:p>
      <w:pPr>
        <w:spacing w:line="480" w:lineRule="auto"/>
        <w:ind w:firstLine="480" w:firstLineChars="200"/>
        <w:rPr>
          <w:sz w:val="24"/>
        </w:rPr>
      </w:pPr>
      <w:r>
        <w:rPr>
          <w:sz w:val="24"/>
        </w:rPr>
        <w:t>在实验中保持头部静止对本研究非常重要。用来固定头部的填充物一般感觉比较舒适，但您如果感到不适，请告诉实验主试。您可以在实验的任何时候无需任何理由终止实验。</w:t>
      </w:r>
    </w:p>
    <w:p>
      <w:pPr>
        <w:spacing w:after="156" w:afterLines="50" w:line="480" w:lineRule="auto"/>
        <w:ind w:firstLine="480" w:firstLineChars="200"/>
        <w:rPr>
          <w:rFonts w:hint="eastAsia"/>
          <w:b/>
          <w:color w:val="FF0000"/>
          <w:sz w:val="24"/>
        </w:rPr>
      </w:pPr>
      <w:r>
        <w:rPr>
          <w:sz w:val="24"/>
        </w:rPr>
        <w:t>本研究进行的扫描成像不是为了医学诊断。但是如果实验者在实验中发现您的图像有可疑的异常，会及时</w:t>
      </w:r>
      <w:r>
        <w:rPr>
          <w:rFonts w:hint="eastAsia"/>
          <w:sz w:val="24"/>
          <w:lang w:eastAsia="zh-CN"/>
        </w:rPr>
        <w:t>给予您相关</w:t>
      </w:r>
      <w:r>
        <w:rPr>
          <w:sz w:val="24"/>
        </w:rPr>
        <w:t>建议</w:t>
      </w:r>
      <w:bookmarkStart w:id="0" w:name="_GoBack"/>
      <w:bookmarkEnd w:id="0"/>
      <w:r>
        <w:rPr>
          <w:sz w:val="24"/>
        </w:rPr>
        <w:t>。</w:t>
      </w:r>
      <w:r>
        <w:rPr>
          <w:rFonts w:hint="eastAsia"/>
          <w:b/>
          <w:color w:val="FF0000"/>
          <w:sz w:val="24"/>
        </w:rPr>
        <w:t>（注意：该内容只适用于研究型3T磁共振）</w:t>
      </w:r>
    </w:p>
    <w:p>
      <w:pPr>
        <w:spacing w:line="480" w:lineRule="auto"/>
        <w:ind w:firstLine="482" w:firstLineChars="200"/>
        <w:rPr>
          <w:b/>
          <w:sz w:val="24"/>
          <w:u w:val="single"/>
        </w:rPr>
      </w:pPr>
      <w:r>
        <w:rPr>
          <w:rFonts w:hint="eastAsia"/>
          <w:b/>
          <w:sz w:val="24"/>
          <w:highlight w:val="yellow"/>
          <w:u w:val="single"/>
        </w:rPr>
        <w:t>1</w:t>
      </w:r>
      <w:r>
        <w:rPr>
          <w:b/>
          <w:sz w:val="24"/>
          <w:highlight w:val="yellow"/>
          <w:u w:val="single"/>
        </w:rPr>
        <w:t xml:space="preserve">3. </w:t>
      </w:r>
      <w:r>
        <w:rPr>
          <w:rFonts w:hint="eastAsia"/>
          <w:b/>
          <w:sz w:val="24"/>
          <w:highlight w:val="yellow"/>
          <w:u w:val="single"/>
        </w:rPr>
        <w:t>涉及到“TMS干预部分”的研究，知情同意书中“</w:t>
      </w:r>
      <w:r>
        <w:rPr>
          <w:b/>
          <w:sz w:val="24"/>
          <w:highlight w:val="yellow"/>
          <w:u w:val="single"/>
        </w:rPr>
        <w:t>参加研究的风险</w:t>
      </w:r>
      <w:r>
        <w:rPr>
          <w:rFonts w:hint="eastAsia"/>
          <w:b/>
          <w:sz w:val="24"/>
          <w:highlight w:val="yellow"/>
          <w:u w:val="single"/>
        </w:rPr>
        <w:t>”这部分内容请参考以下表述：</w:t>
      </w:r>
    </w:p>
    <w:p>
      <w:pPr>
        <w:spacing w:line="480" w:lineRule="auto"/>
        <w:ind w:firstLine="720" w:firstLineChars="300"/>
        <w:rPr>
          <w:sz w:val="24"/>
        </w:rPr>
      </w:pPr>
      <w:r>
        <w:rPr>
          <w:rFonts w:hint="eastAsia"/>
          <w:sz w:val="24"/>
        </w:rPr>
        <w:t>重复经颅磁刺激（rTMS）是一种无创的干预方式，已被多个国家批准用于</w:t>
      </w:r>
      <w:r>
        <w:rPr>
          <w:rFonts w:hint="eastAsia"/>
          <w:sz w:val="24"/>
          <w:lang w:eastAsia="zh-CN"/>
        </w:rPr>
        <w:t>治疗</w:t>
      </w:r>
      <w:r>
        <w:rPr>
          <w:rFonts w:hint="eastAsia"/>
          <w:sz w:val="24"/>
        </w:rPr>
        <w:t>抑郁症、强迫症、神经病理性疼痛等疾病，也被广泛应用失眠、成瘾、阿尔茨海默病、帕金森病、脑卒中后康复等。除去身上装有电子的、磁的或机械的设备（如心脏起搏器）的人，已知的rTMS对人体的危害或副作用非常小，常见的是轻微的头痛、头晕，无需特殊处理均会自然缓解。r</w:t>
      </w:r>
      <w:r>
        <w:rPr>
          <w:sz w:val="24"/>
        </w:rPr>
        <w:t>TMS</w:t>
      </w:r>
      <w:r>
        <w:rPr>
          <w:rFonts w:hint="eastAsia"/>
          <w:sz w:val="24"/>
        </w:rPr>
        <w:t>诱发癫痫几率极低，是自限、暂时的，并未发现远期影响。目前报道的所有r</w:t>
      </w:r>
      <w:r>
        <w:rPr>
          <w:sz w:val="24"/>
        </w:rPr>
        <w:t>TMS</w:t>
      </w:r>
      <w:r>
        <w:rPr>
          <w:rFonts w:hint="eastAsia"/>
          <w:sz w:val="24"/>
        </w:rPr>
        <w:t>研究中仅出现2</w:t>
      </w:r>
      <w:r>
        <w:rPr>
          <w:sz w:val="24"/>
        </w:rPr>
        <w:t>4</w:t>
      </w:r>
      <w:r>
        <w:rPr>
          <w:rFonts w:hint="eastAsia"/>
          <w:sz w:val="24"/>
        </w:rPr>
        <w:t>次癫痫发作，小于万分之一，实际上与采用的刺激参数（如频率、强度、时间、间歇）及线圈类型密切相关；本研究所使用的刺激参数和线圈在文献中属于比较安全的参数，诱发癫痫几率更低。</w:t>
      </w:r>
    </w:p>
    <w:p>
      <w:pPr>
        <w:spacing w:line="480" w:lineRule="auto"/>
        <w:rPr>
          <w:sz w:val="24"/>
        </w:rPr>
      </w:pPr>
    </w:p>
    <w:p>
      <w:pPr>
        <w:spacing w:line="480" w:lineRule="auto"/>
        <w:rPr>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9A0"/>
    <w:rsid w:val="001859C2"/>
    <w:rsid w:val="00425E08"/>
    <w:rsid w:val="00492E09"/>
    <w:rsid w:val="00571DA8"/>
    <w:rsid w:val="005B6041"/>
    <w:rsid w:val="008E5C44"/>
    <w:rsid w:val="00905BF0"/>
    <w:rsid w:val="00D079A0"/>
    <w:rsid w:val="00D749D6"/>
    <w:rsid w:val="0AA758C3"/>
    <w:rsid w:val="7C5E5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Body Text 2"/>
    <w:basedOn w:val="1"/>
    <w:link w:val="9"/>
    <w:unhideWhenUsed/>
    <w:uiPriority w:val="99"/>
    <w:pPr>
      <w:spacing w:line="0" w:lineRule="atLeast"/>
    </w:pPr>
    <w:rPr>
      <w:rFonts w:ascii="Arial" w:hAnsi="Arial" w:eastAsia="宋体" w:cs="Arial"/>
      <w:kern w:val="44"/>
      <w:sz w:val="24"/>
      <w:szCs w:val="24"/>
    </w:r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 w:type="character" w:customStyle="1" w:styleId="9">
    <w:name w:val="正文文本 2 Char"/>
    <w:basedOn w:val="6"/>
    <w:link w:val="4"/>
    <w:uiPriority w:val="99"/>
    <w:rPr>
      <w:rFonts w:ascii="Arial" w:hAnsi="Arial" w:eastAsia="宋体" w:cs="Arial"/>
      <w:kern w:val="44"/>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189</Words>
  <Characters>1082</Characters>
  <Lines>9</Lines>
  <Paragraphs>2</Paragraphs>
  <TotalTime>39</TotalTime>
  <ScaleCrop>false</ScaleCrop>
  <LinksUpToDate>false</LinksUpToDate>
  <CharactersWithSpaces>1269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2021-11-01T06:30:00Z</dcterms:created>
  <dc:creator>User</dc:creator>
  <cp:lastModifiedBy>s</cp:lastModifiedBy>
  <dcterms:modified xsi:type="dcterms:W3CDTF">2022-02-26T05:29:08Z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C875B9A2B99A45A082CAAAD28A3E58F7</vt:lpwstr>
  </property>
</Properties>
</file>